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F" w:rsidRDefault="00BC3E07">
      <w:pPr>
        <w:jc w:val="center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2019-2020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EĞİTİM VE ÖĞRETİM YILI AÇILACAK DYK KURSLARINDA DİKKAT EDLECEK HUSUSLAR</w:t>
      </w:r>
    </w:p>
    <w:p w:rsidR="00B6633F" w:rsidRDefault="00B6633F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p w:rsidR="00B6633F" w:rsidRDefault="00BC3E07">
      <w:pPr>
        <w:jc w:val="both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1-Açılacak DYK Kurslarında alanları dışında öğretmen ve idarecilere ders verilmeyecek.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2-Kursa Başvuran öğretmen olması durumunda idarecilerin 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öncelikli ö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ğretmen taleplerinin dikkate alınması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, öğretmen bulunmaması durumunda varsa idarecilerin branşı uygunsa görevlendirilmesi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3-Öğretmenlerin haftalık ders saati sayısının 40 saati aşmaması gerekir. DYK’larda öğretmenlerin 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maaş karşılığı ve zorunlu ders karşıl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ığı doldurmaları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halinde ders verilmesi 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4-Resmi ve Dini Bayram tatillerine denk gelen kursların sonradan telafi programı </w:t>
      </w:r>
      <w:r>
        <w:rPr>
          <w:rFonts w:ascii="Arial" w:eastAsia="Arial" w:hAnsi="Arial" w:cs="Arial"/>
          <w:color w:val="000000"/>
          <w:sz w:val="26"/>
          <w:u w:val="single"/>
          <w:shd w:val="clear" w:color="auto" w:fill="FFFFFF"/>
        </w:rPr>
        <w:t>yapılmayacaktır.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5-</w:t>
      </w:r>
      <w:r>
        <w:rPr>
          <w:rFonts w:ascii="Arial" w:eastAsia="Arial" w:hAnsi="Arial" w:cs="Arial"/>
          <w:color w:val="000000"/>
          <w:sz w:val="26"/>
          <w:u w:val="single"/>
          <w:shd w:val="clear" w:color="auto" w:fill="FFFFFF"/>
        </w:rPr>
        <w:t>Öğrenci Sayısının azalması durumunda sınıf birleştirme ve kursların zamanında kapatılması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6-DYK Kursları ile ilgili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iş ve işlemler mutlaka sorumlu idareciler tarafından yürütülmesi ve takip edilmesi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7-Açılan kurslarda yardımcı kaynaklar kullanılmayacak. Öğretmen ve idareciler EBA sistemini etkin bir şekilde kullanacaklardır.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8-DYK Kurslarında öğretmen ve idarecilerin d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ers programında belirtilen saatlere riayet etmeleri, </w:t>
      </w:r>
      <w:r>
        <w:rPr>
          <w:rFonts w:ascii="Arial" w:eastAsia="Arial" w:hAnsi="Arial" w:cs="Arial"/>
          <w:color w:val="000000"/>
          <w:sz w:val="26"/>
          <w:u w:val="single"/>
          <w:shd w:val="clear" w:color="auto" w:fill="FFFFFF"/>
        </w:rPr>
        <w:t>blok ders uygulaması yoluna gidilmeyecektir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9-Tüm DYK Kurs merkezlerinin ders planları ve diğer tüm evrakların denetim esnasında hazır bulundurulması gerekir.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10-DYK Kurs merkezlerinin tüm işlemlerinin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e-Kurs Modülünde işlenmesi gerekir.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11-DYK yönergesinde belirtilen </w:t>
      </w:r>
      <w:bookmarkStart w:id="0" w:name="_GoBack"/>
      <w:bookmarkEnd w:id="0"/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Genel Esaslara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göre kursların açılması ve bu hususlara dikkat edilecektir.</w:t>
      </w:r>
    </w:p>
    <w:p w:rsidR="00B6633F" w:rsidRDefault="00BC3E07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12-Hafta içi açılan kurslarda idarecilerin iş ve işlemler için ek ders yazmamaları gerekir.</w:t>
      </w:r>
    </w:p>
    <w:p w:rsidR="00B6633F" w:rsidRDefault="00B6633F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p w:rsidR="00B6633F" w:rsidRDefault="00B6633F">
      <w:pPr>
        <w:jc w:val="both"/>
        <w:rPr>
          <w:rFonts w:ascii="Arial" w:eastAsia="Arial" w:hAnsi="Arial" w:cs="Arial"/>
          <w:color w:val="000000"/>
          <w:sz w:val="26"/>
          <w:shd w:val="clear" w:color="auto" w:fill="FFFFFF"/>
        </w:rPr>
      </w:pPr>
    </w:p>
    <w:sectPr w:rsidR="00B6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633F"/>
    <w:rsid w:val="00B6633F"/>
    <w:rsid w:val="00B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rıdvan</cp:lastModifiedBy>
  <cp:revision>2</cp:revision>
  <dcterms:created xsi:type="dcterms:W3CDTF">2019-09-24T06:32:00Z</dcterms:created>
  <dcterms:modified xsi:type="dcterms:W3CDTF">2019-09-24T06:33:00Z</dcterms:modified>
</cp:coreProperties>
</file>